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B9F3" w14:textId="77777777" w:rsidR="00EE753A" w:rsidRPr="004E44D7" w:rsidRDefault="00EE753A" w:rsidP="00F44810">
      <w:pPr>
        <w:spacing w:before="100" w:beforeAutospacing="1" w:after="100" w:afterAutospacing="1" w:line="240" w:lineRule="auto"/>
        <w:outlineLvl w:val="0"/>
        <w:rPr>
          <w:rFonts w:eastAsia="Times New Roman" w:cstheme="minorHAnsi"/>
          <w:b/>
          <w:bCs/>
          <w:kern w:val="36"/>
          <w:sz w:val="28"/>
          <w:szCs w:val="28"/>
          <w:lang w:eastAsia="de-DE"/>
        </w:rPr>
      </w:pPr>
      <w:r w:rsidRPr="004E44D7">
        <w:rPr>
          <w:rFonts w:eastAsia="Times New Roman" w:cstheme="minorHAnsi"/>
          <w:b/>
          <w:bCs/>
          <w:kern w:val="36"/>
          <w:sz w:val="28"/>
          <w:szCs w:val="28"/>
          <w:lang w:eastAsia="de-DE"/>
        </w:rPr>
        <w:t>Interviewfragen an die Experten:</w:t>
      </w:r>
    </w:p>
    <w:p w14:paraId="68A162A3" w14:textId="77777777" w:rsidR="00EE753A" w:rsidRDefault="00EE753A" w:rsidP="00EE753A">
      <w:pPr>
        <w:spacing w:before="100" w:beforeAutospacing="1" w:after="100" w:afterAutospacing="1" w:line="240" w:lineRule="auto"/>
        <w:outlineLvl w:val="0"/>
        <w:rPr>
          <w:rFonts w:eastAsia="Times New Roman" w:cstheme="minorHAnsi"/>
          <w:bCs/>
          <w:kern w:val="36"/>
          <w:lang w:eastAsia="de-DE"/>
        </w:rPr>
      </w:pPr>
    </w:p>
    <w:p w14:paraId="1251EC5F" w14:textId="77777777" w:rsidR="00EE753A" w:rsidRDefault="00EE753A" w:rsidP="00EE753A">
      <w:pPr>
        <w:pStyle w:val="Listenabsatz"/>
        <w:numPr>
          <w:ilvl w:val="0"/>
          <w:numId w:val="1"/>
        </w:numPr>
        <w:spacing w:before="100" w:beforeAutospacing="1" w:after="100" w:afterAutospacing="1" w:line="240" w:lineRule="auto"/>
        <w:outlineLvl w:val="0"/>
        <w:rPr>
          <w:rFonts w:eastAsia="Times New Roman" w:cstheme="minorHAnsi"/>
          <w:bCs/>
          <w:kern w:val="36"/>
          <w:sz w:val="24"/>
          <w:szCs w:val="24"/>
          <w:lang w:eastAsia="de-DE"/>
        </w:rPr>
      </w:pPr>
      <w:r w:rsidRPr="00684732">
        <w:rPr>
          <w:rFonts w:eastAsia="Times New Roman" w:cstheme="minorHAnsi"/>
          <w:bCs/>
          <w:kern w:val="36"/>
          <w:sz w:val="24"/>
          <w:szCs w:val="24"/>
          <w:lang w:eastAsia="de-DE"/>
        </w:rPr>
        <w:t>Schützt entzündungshemmende Nahrung vor kardiovaskulären Erkrankungen?</w:t>
      </w:r>
    </w:p>
    <w:p w14:paraId="452FA51A" w14:textId="77777777" w:rsidR="00B703E2" w:rsidRDefault="00B703E2" w:rsidP="00B703E2">
      <w:pPr>
        <w:ind w:left="708"/>
        <w:rPr>
          <w:rFonts w:eastAsia="Times New Roman"/>
        </w:rPr>
      </w:pPr>
      <w:r w:rsidRPr="00B703E2">
        <w:rPr>
          <w:rFonts w:eastAsia="Times New Roman" w:cstheme="minorHAnsi"/>
          <w:b/>
          <w:bCs/>
          <w:kern w:val="36"/>
          <w:sz w:val="24"/>
          <w:szCs w:val="24"/>
          <w:lang w:eastAsia="de-DE"/>
        </w:rPr>
        <w:t xml:space="preserve">Dr. </w:t>
      </w:r>
      <w:proofErr w:type="spellStart"/>
      <w:r w:rsidRPr="00B703E2">
        <w:rPr>
          <w:rFonts w:eastAsia="Times New Roman" w:cstheme="minorHAnsi"/>
          <w:b/>
          <w:bCs/>
          <w:kern w:val="36"/>
          <w:sz w:val="24"/>
          <w:szCs w:val="24"/>
          <w:lang w:eastAsia="de-DE"/>
        </w:rPr>
        <w:t>Suermann</w:t>
      </w:r>
      <w:proofErr w:type="spellEnd"/>
      <w:r w:rsidRPr="00B703E2">
        <w:rPr>
          <w:rFonts w:eastAsia="Times New Roman" w:cstheme="minorHAnsi"/>
          <w:b/>
          <w:bCs/>
          <w:kern w:val="36"/>
          <w:sz w:val="24"/>
          <w:szCs w:val="24"/>
          <w:lang w:eastAsia="de-DE"/>
        </w:rPr>
        <w:t>:</w:t>
      </w:r>
      <w:r>
        <w:rPr>
          <w:rFonts w:eastAsia="Times New Roman" w:cstheme="minorHAnsi"/>
          <w:bCs/>
          <w:kern w:val="36"/>
          <w:sz w:val="24"/>
          <w:szCs w:val="24"/>
          <w:lang w:eastAsia="de-DE"/>
        </w:rPr>
        <w:t xml:space="preserve"> </w:t>
      </w:r>
      <w:r w:rsidRPr="00B703E2">
        <w:rPr>
          <w:rFonts w:eastAsia="Times New Roman"/>
          <w:sz w:val="24"/>
          <w:szCs w:val="24"/>
        </w:rPr>
        <w:t>In zahlreichen Studien könnte nachgewiesen werden, dass mediterrane Ernährung in der Prävention kardiovaskulärer Erkrankungen erfolgreich ist.</w:t>
      </w:r>
    </w:p>
    <w:p w14:paraId="488622CC" w14:textId="77777777" w:rsidR="00B703E2" w:rsidRDefault="00EE753A" w:rsidP="00EE753A">
      <w:pPr>
        <w:pStyle w:val="Listenabsatz"/>
        <w:numPr>
          <w:ilvl w:val="0"/>
          <w:numId w:val="1"/>
        </w:numPr>
        <w:rPr>
          <w:sz w:val="24"/>
          <w:szCs w:val="24"/>
        </w:rPr>
      </w:pPr>
      <w:r w:rsidRPr="00684732">
        <w:rPr>
          <w:sz w:val="24"/>
          <w:szCs w:val="24"/>
        </w:rPr>
        <w:t xml:space="preserve">Können Aufmerksamkeits- und Entspannungsübungen, wie </w:t>
      </w:r>
      <w:proofErr w:type="spellStart"/>
      <w:r w:rsidRPr="00684732">
        <w:rPr>
          <w:sz w:val="24"/>
          <w:szCs w:val="24"/>
        </w:rPr>
        <w:t>Resilienztraining</w:t>
      </w:r>
      <w:proofErr w:type="spellEnd"/>
      <w:r w:rsidRPr="00684732">
        <w:rPr>
          <w:sz w:val="24"/>
          <w:szCs w:val="24"/>
        </w:rPr>
        <w:t xml:space="preserve">, Autogenes-Training, Progressive Muskelentspannung etc. psychisch </w:t>
      </w:r>
      <w:r w:rsidR="004E44D7" w:rsidRPr="00684732">
        <w:rPr>
          <w:sz w:val="24"/>
          <w:szCs w:val="24"/>
        </w:rPr>
        <w:t xml:space="preserve">soweit stabil halten, dass ich im Falle eines Schicksalsschlages vor dem </w:t>
      </w:r>
      <w:proofErr w:type="spellStart"/>
      <w:r w:rsidR="004E44D7" w:rsidRPr="00684732">
        <w:rPr>
          <w:sz w:val="24"/>
          <w:szCs w:val="24"/>
        </w:rPr>
        <w:t>Broken</w:t>
      </w:r>
      <w:proofErr w:type="spellEnd"/>
      <w:r w:rsidR="004E44D7" w:rsidRPr="00684732">
        <w:rPr>
          <w:sz w:val="24"/>
          <w:szCs w:val="24"/>
        </w:rPr>
        <w:t>-Heart-Syndrom geschützt bin?</w:t>
      </w:r>
      <w:r w:rsidR="006848B8">
        <w:rPr>
          <w:sz w:val="24"/>
          <w:szCs w:val="24"/>
        </w:rPr>
        <w:t xml:space="preserve"> </w:t>
      </w:r>
    </w:p>
    <w:p w14:paraId="6101D03A" w14:textId="77777777" w:rsidR="00B703E2" w:rsidRDefault="00B703E2" w:rsidP="00B703E2">
      <w:pPr>
        <w:pStyle w:val="Listenabsatz"/>
        <w:rPr>
          <w:sz w:val="24"/>
          <w:szCs w:val="24"/>
        </w:rPr>
      </w:pPr>
    </w:p>
    <w:p w14:paraId="4226DF7E" w14:textId="44A251A9" w:rsidR="00EE753A" w:rsidRDefault="00B703E2" w:rsidP="00B703E2">
      <w:pPr>
        <w:pStyle w:val="Listenabsatz"/>
        <w:rPr>
          <w:sz w:val="24"/>
          <w:szCs w:val="24"/>
        </w:rPr>
      </w:pPr>
      <w:r w:rsidRPr="00B703E2">
        <w:rPr>
          <w:b/>
          <w:sz w:val="24"/>
          <w:szCs w:val="24"/>
        </w:rPr>
        <w:t>Dr. Streckfuß-Bömeke:</w:t>
      </w:r>
      <w:r>
        <w:rPr>
          <w:sz w:val="24"/>
          <w:szCs w:val="24"/>
        </w:rPr>
        <w:t xml:space="preserve"> </w:t>
      </w:r>
      <w:r w:rsidR="006848B8">
        <w:rPr>
          <w:sz w:val="24"/>
          <w:szCs w:val="24"/>
        </w:rPr>
        <w:t>Diese Übungen könnten insoweit ein TTS vorbeugen, dass der psychische Stress reduziert wird</w:t>
      </w:r>
      <w:r w:rsidR="008429AD">
        <w:rPr>
          <w:sz w:val="24"/>
          <w:szCs w:val="24"/>
        </w:rPr>
        <w:t>.</w:t>
      </w:r>
    </w:p>
    <w:p w14:paraId="6EEA88AB" w14:textId="77777777" w:rsidR="005A5CF5" w:rsidRDefault="005A5CF5" w:rsidP="00B703E2">
      <w:pPr>
        <w:pStyle w:val="Listenabsatz"/>
        <w:rPr>
          <w:sz w:val="24"/>
          <w:szCs w:val="24"/>
        </w:rPr>
      </w:pPr>
    </w:p>
    <w:p w14:paraId="66CA7CC7" w14:textId="1086DD62" w:rsidR="005A5CF5" w:rsidRPr="005A5CF5" w:rsidRDefault="005A5CF5" w:rsidP="005A5CF5">
      <w:pPr>
        <w:pStyle w:val="Listenabsatz"/>
        <w:rPr>
          <w:sz w:val="24"/>
          <w:szCs w:val="24"/>
        </w:rPr>
      </w:pPr>
      <w:r w:rsidRPr="005A5CF5">
        <w:rPr>
          <w:b/>
          <w:sz w:val="24"/>
          <w:szCs w:val="24"/>
        </w:rPr>
        <w:t>Prof. Dr. Her</w:t>
      </w:r>
      <w:r w:rsidR="00B43CE6">
        <w:rPr>
          <w:b/>
          <w:sz w:val="24"/>
          <w:szCs w:val="24"/>
        </w:rPr>
        <w:t>r</w:t>
      </w:r>
      <w:r w:rsidRPr="005A5CF5">
        <w:rPr>
          <w:b/>
          <w:sz w:val="24"/>
          <w:szCs w:val="24"/>
        </w:rPr>
        <w:t>mann-Lingen</w:t>
      </w:r>
      <w:r w:rsidRPr="005A5CF5">
        <w:rPr>
          <w:sz w:val="24"/>
          <w:szCs w:val="24"/>
        </w:rPr>
        <w:t xml:space="preserve">: Dazu gibt es leider noch keine verlässlichen Daten. Wir wissen aber, dass Patienten mit </w:t>
      </w:r>
      <w:proofErr w:type="spellStart"/>
      <w:r w:rsidRPr="005A5CF5">
        <w:rPr>
          <w:sz w:val="24"/>
          <w:szCs w:val="24"/>
        </w:rPr>
        <w:t>Stresskardiomyopathie</w:t>
      </w:r>
      <w:proofErr w:type="spellEnd"/>
      <w:r w:rsidRPr="005A5CF5">
        <w:rPr>
          <w:sz w:val="24"/>
          <w:szCs w:val="24"/>
        </w:rPr>
        <w:t xml:space="preserve"> (</w:t>
      </w:r>
      <w:proofErr w:type="spellStart"/>
      <w:r w:rsidRPr="005A5CF5">
        <w:rPr>
          <w:sz w:val="24"/>
          <w:szCs w:val="24"/>
        </w:rPr>
        <w:t>Takotsubo</w:t>
      </w:r>
      <w:proofErr w:type="spellEnd"/>
      <w:r w:rsidRPr="005A5CF5">
        <w:rPr>
          <w:sz w:val="24"/>
          <w:szCs w:val="24"/>
        </w:rPr>
        <w:t>) deutlich gehäuft unter vorbestehenden psychischen Störungen leiden. Hier ist oft eine reguläre Psychotherapie erforderlich. Als unterstützende Maßnahmen neben einer Psychotherapie oder bei erhöhter Stressbelastung ohne Vorliegen einer psychischen Störung sind aber Entspannungs- und Stressbewältigungstrainings in der Regel risikoarm und möglicherweise auch hilfreich zur Vermeidung eines „</w:t>
      </w:r>
      <w:proofErr w:type="spellStart"/>
      <w:r w:rsidRPr="005A5CF5">
        <w:rPr>
          <w:sz w:val="24"/>
          <w:szCs w:val="24"/>
        </w:rPr>
        <w:t>Broken</w:t>
      </w:r>
      <w:proofErr w:type="spellEnd"/>
      <w:r w:rsidRPr="005A5CF5">
        <w:rPr>
          <w:sz w:val="24"/>
          <w:szCs w:val="24"/>
        </w:rPr>
        <w:t>-Heart“-Syndroms.</w:t>
      </w:r>
    </w:p>
    <w:p w14:paraId="1D9E2D92" w14:textId="77777777" w:rsidR="00B703E2" w:rsidRPr="00684732" w:rsidRDefault="00B703E2" w:rsidP="00B703E2">
      <w:pPr>
        <w:pStyle w:val="Listenabsatz"/>
        <w:rPr>
          <w:sz w:val="24"/>
          <w:szCs w:val="24"/>
        </w:rPr>
      </w:pPr>
    </w:p>
    <w:p w14:paraId="2223A699" w14:textId="77777777" w:rsidR="00B703E2" w:rsidRDefault="004E44D7" w:rsidP="00EE753A">
      <w:pPr>
        <w:pStyle w:val="Listenabsatz"/>
        <w:numPr>
          <w:ilvl w:val="0"/>
          <w:numId w:val="1"/>
        </w:numPr>
        <w:rPr>
          <w:sz w:val="24"/>
          <w:szCs w:val="24"/>
        </w:rPr>
      </w:pPr>
      <w:r w:rsidRPr="00684732">
        <w:rPr>
          <w:sz w:val="24"/>
          <w:szCs w:val="24"/>
        </w:rPr>
        <w:t xml:space="preserve">Gibt es auch nachgewiesene </w:t>
      </w:r>
      <w:proofErr w:type="spellStart"/>
      <w:r w:rsidRPr="00684732">
        <w:rPr>
          <w:sz w:val="24"/>
          <w:szCs w:val="24"/>
        </w:rPr>
        <w:t>Broken</w:t>
      </w:r>
      <w:proofErr w:type="spellEnd"/>
      <w:r w:rsidRPr="00684732">
        <w:rPr>
          <w:sz w:val="24"/>
          <w:szCs w:val="24"/>
        </w:rPr>
        <w:t>-Heart-Patienten im jungen Alter?</w:t>
      </w:r>
      <w:r w:rsidR="006848B8">
        <w:rPr>
          <w:sz w:val="24"/>
          <w:szCs w:val="24"/>
        </w:rPr>
        <w:t xml:space="preserve"> </w:t>
      </w:r>
    </w:p>
    <w:p w14:paraId="5846EE1D" w14:textId="77777777" w:rsidR="00B703E2" w:rsidRDefault="00B703E2" w:rsidP="00B703E2">
      <w:pPr>
        <w:pStyle w:val="Listenabsatz"/>
        <w:rPr>
          <w:sz w:val="24"/>
          <w:szCs w:val="24"/>
        </w:rPr>
      </w:pPr>
    </w:p>
    <w:p w14:paraId="6858B5D8" w14:textId="3ECD31F1" w:rsidR="004E44D7" w:rsidRDefault="00B703E2" w:rsidP="00B703E2">
      <w:pPr>
        <w:pStyle w:val="Listenabsatz"/>
        <w:rPr>
          <w:sz w:val="24"/>
          <w:szCs w:val="24"/>
        </w:rPr>
      </w:pPr>
      <w:r w:rsidRPr="00B703E2">
        <w:rPr>
          <w:b/>
          <w:sz w:val="24"/>
          <w:szCs w:val="24"/>
        </w:rPr>
        <w:t>Dr. Streckfuß-Bömeke:</w:t>
      </w:r>
      <w:r>
        <w:rPr>
          <w:sz w:val="24"/>
          <w:szCs w:val="24"/>
        </w:rPr>
        <w:t xml:space="preserve"> </w:t>
      </w:r>
      <w:r w:rsidR="006848B8">
        <w:rPr>
          <w:sz w:val="24"/>
          <w:szCs w:val="24"/>
        </w:rPr>
        <w:t xml:space="preserve">Ja die gibt es. Meistens werden die TTS-Events bei jungen Patienten durch sogenannte </w:t>
      </w:r>
      <w:proofErr w:type="spellStart"/>
      <w:r w:rsidR="006848B8">
        <w:rPr>
          <w:sz w:val="24"/>
          <w:szCs w:val="24"/>
        </w:rPr>
        <w:t>Epipens</w:t>
      </w:r>
      <w:proofErr w:type="spellEnd"/>
      <w:r w:rsidR="006848B8">
        <w:rPr>
          <w:sz w:val="24"/>
          <w:szCs w:val="24"/>
        </w:rPr>
        <w:t xml:space="preserve"> (</w:t>
      </w:r>
      <w:proofErr w:type="spellStart"/>
      <w:r w:rsidR="006848B8">
        <w:rPr>
          <w:sz w:val="24"/>
          <w:szCs w:val="24"/>
        </w:rPr>
        <w:t>Epinephrin</w:t>
      </w:r>
      <w:proofErr w:type="spellEnd"/>
      <w:r w:rsidR="006848B8">
        <w:rPr>
          <w:sz w:val="24"/>
          <w:szCs w:val="24"/>
        </w:rPr>
        <w:t xml:space="preserve"> (Adrenalin)-Injektionen) ausgelöst, die in lebensbedrohlichen Situationen gegeben werden.</w:t>
      </w:r>
    </w:p>
    <w:p w14:paraId="30FB5860" w14:textId="77777777" w:rsidR="005A5CF5" w:rsidRDefault="005A5CF5" w:rsidP="00B703E2">
      <w:pPr>
        <w:pStyle w:val="Listenabsatz"/>
        <w:rPr>
          <w:sz w:val="24"/>
          <w:szCs w:val="24"/>
        </w:rPr>
      </w:pPr>
    </w:p>
    <w:p w14:paraId="2BB288C0" w14:textId="3A95666B" w:rsidR="005A5CF5" w:rsidRPr="005A5CF5" w:rsidRDefault="005A5CF5" w:rsidP="005A5CF5">
      <w:pPr>
        <w:pStyle w:val="Listenabsatz"/>
        <w:rPr>
          <w:sz w:val="24"/>
          <w:szCs w:val="24"/>
        </w:rPr>
      </w:pPr>
      <w:r w:rsidRPr="005A5CF5">
        <w:rPr>
          <w:b/>
          <w:sz w:val="24"/>
          <w:szCs w:val="24"/>
        </w:rPr>
        <w:t>Prof. Dr. Her</w:t>
      </w:r>
      <w:r w:rsidR="00B43CE6">
        <w:rPr>
          <w:b/>
          <w:sz w:val="24"/>
          <w:szCs w:val="24"/>
        </w:rPr>
        <w:t>r</w:t>
      </w:r>
      <w:r w:rsidRPr="005A5CF5">
        <w:rPr>
          <w:b/>
          <w:sz w:val="24"/>
          <w:szCs w:val="24"/>
        </w:rPr>
        <w:t>mann-Lingen</w:t>
      </w:r>
      <w:r w:rsidRPr="005A5CF5">
        <w:rPr>
          <w:sz w:val="24"/>
          <w:szCs w:val="24"/>
        </w:rPr>
        <w:t>: Ja, es wurden auch sehr seltene Fälle bei jungen Menschen unter 30 Jahren beschrieben.</w:t>
      </w:r>
    </w:p>
    <w:p w14:paraId="3429B197" w14:textId="77777777" w:rsidR="00B703E2" w:rsidRPr="00684732" w:rsidRDefault="00B703E2" w:rsidP="00B703E2">
      <w:pPr>
        <w:pStyle w:val="Listenabsatz"/>
        <w:rPr>
          <w:sz w:val="24"/>
          <w:szCs w:val="24"/>
        </w:rPr>
      </w:pPr>
    </w:p>
    <w:p w14:paraId="3E8ECCA4" w14:textId="77777777" w:rsidR="00B703E2" w:rsidRDefault="004E44D7" w:rsidP="006848B8">
      <w:pPr>
        <w:pStyle w:val="Listenabsatz"/>
        <w:numPr>
          <w:ilvl w:val="0"/>
          <w:numId w:val="1"/>
        </w:numPr>
        <w:rPr>
          <w:sz w:val="24"/>
          <w:szCs w:val="24"/>
        </w:rPr>
      </w:pPr>
      <w:r w:rsidRPr="00684732">
        <w:rPr>
          <w:sz w:val="24"/>
          <w:szCs w:val="24"/>
        </w:rPr>
        <w:t xml:space="preserve">Wie hoch ist die „Rückfallquote“ nach einer </w:t>
      </w:r>
      <w:proofErr w:type="spellStart"/>
      <w:r w:rsidRPr="00684732">
        <w:rPr>
          <w:sz w:val="24"/>
          <w:szCs w:val="24"/>
        </w:rPr>
        <w:t>Stresskardiomyopathie</w:t>
      </w:r>
      <w:proofErr w:type="spellEnd"/>
      <w:r w:rsidRPr="00684732">
        <w:rPr>
          <w:sz w:val="24"/>
          <w:szCs w:val="24"/>
        </w:rPr>
        <w:t xml:space="preserve">? </w:t>
      </w:r>
    </w:p>
    <w:p w14:paraId="2E450DD7" w14:textId="43530E6A" w:rsidR="004E44D7" w:rsidRDefault="00B703E2" w:rsidP="00B703E2">
      <w:pPr>
        <w:pStyle w:val="Listenabsatz"/>
        <w:rPr>
          <w:sz w:val="24"/>
          <w:szCs w:val="24"/>
        </w:rPr>
      </w:pPr>
      <w:r w:rsidRPr="00B703E2">
        <w:rPr>
          <w:b/>
          <w:sz w:val="24"/>
          <w:szCs w:val="24"/>
        </w:rPr>
        <w:t>Dr. Streckfuß-Bömeke:</w:t>
      </w:r>
      <w:r>
        <w:rPr>
          <w:sz w:val="24"/>
          <w:szCs w:val="24"/>
        </w:rPr>
        <w:t xml:space="preserve"> </w:t>
      </w:r>
      <w:r w:rsidR="006848B8" w:rsidRPr="006848B8">
        <w:rPr>
          <w:sz w:val="24"/>
          <w:szCs w:val="24"/>
        </w:rPr>
        <w:t xml:space="preserve">1.8% </w:t>
      </w:r>
      <w:r w:rsidR="006848B8">
        <w:rPr>
          <w:sz w:val="24"/>
          <w:szCs w:val="24"/>
        </w:rPr>
        <w:t>pro Patientenjahr</w:t>
      </w:r>
    </w:p>
    <w:p w14:paraId="645CDF75" w14:textId="77777777" w:rsidR="00B703E2" w:rsidRDefault="00B703E2" w:rsidP="00B703E2">
      <w:pPr>
        <w:pStyle w:val="Listenabsatz"/>
        <w:rPr>
          <w:sz w:val="24"/>
          <w:szCs w:val="24"/>
        </w:rPr>
      </w:pPr>
    </w:p>
    <w:p w14:paraId="55214310" w14:textId="7E8B219C" w:rsidR="005A5CF5" w:rsidRPr="005A5CF5" w:rsidRDefault="005A5CF5" w:rsidP="005A5CF5">
      <w:pPr>
        <w:pStyle w:val="Listenabsatz"/>
        <w:rPr>
          <w:sz w:val="24"/>
          <w:szCs w:val="24"/>
        </w:rPr>
      </w:pPr>
      <w:r w:rsidRPr="005A5CF5">
        <w:rPr>
          <w:b/>
          <w:sz w:val="24"/>
          <w:szCs w:val="24"/>
        </w:rPr>
        <w:t>Prof. Dr. Her</w:t>
      </w:r>
      <w:r w:rsidR="00B43CE6">
        <w:rPr>
          <w:b/>
          <w:sz w:val="24"/>
          <w:szCs w:val="24"/>
        </w:rPr>
        <w:t>r</w:t>
      </w:r>
      <w:r w:rsidRPr="005A5CF5">
        <w:rPr>
          <w:b/>
          <w:sz w:val="24"/>
          <w:szCs w:val="24"/>
        </w:rPr>
        <w:t>mann-Lingen</w:t>
      </w:r>
      <w:r w:rsidRPr="005A5CF5">
        <w:rPr>
          <w:sz w:val="24"/>
          <w:szCs w:val="24"/>
        </w:rPr>
        <w:t xml:space="preserve">: Man kann pro Jahr mit Rückfällen bei 1-2% der Betroffenen rechnen. Daneben scheinen aber im Verlauf auch andere Herzkrankheiten vermehrt aufzutreten, sodass eine herzgesunde Lebensweise und Förderung der Stress-Resilienz nach einem </w:t>
      </w:r>
      <w:proofErr w:type="spellStart"/>
      <w:r w:rsidRPr="005A5CF5">
        <w:rPr>
          <w:sz w:val="24"/>
          <w:szCs w:val="24"/>
        </w:rPr>
        <w:t>Takotsubo</w:t>
      </w:r>
      <w:proofErr w:type="spellEnd"/>
      <w:r w:rsidRPr="005A5CF5">
        <w:rPr>
          <w:sz w:val="24"/>
          <w:szCs w:val="24"/>
        </w:rPr>
        <w:t xml:space="preserve"> jedenfalls zu empfehlen ist.</w:t>
      </w:r>
    </w:p>
    <w:p w14:paraId="2CE7D69E" w14:textId="77777777" w:rsidR="005A5CF5" w:rsidRPr="00684732" w:rsidRDefault="005A5CF5" w:rsidP="00B703E2">
      <w:pPr>
        <w:pStyle w:val="Listenabsatz"/>
        <w:rPr>
          <w:sz w:val="24"/>
          <w:szCs w:val="24"/>
        </w:rPr>
      </w:pPr>
    </w:p>
    <w:p w14:paraId="59F57B5F" w14:textId="77777777" w:rsidR="00B703E2" w:rsidRDefault="004E44D7" w:rsidP="00EE753A">
      <w:pPr>
        <w:pStyle w:val="Listenabsatz"/>
        <w:numPr>
          <w:ilvl w:val="0"/>
          <w:numId w:val="1"/>
        </w:numPr>
        <w:rPr>
          <w:sz w:val="24"/>
          <w:szCs w:val="24"/>
        </w:rPr>
      </w:pPr>
      <w:r w:rsidRPr="00684732">
        <w:rPr>
          <w:sz w:val="24"/>
          <w:szCs w:val="24"/>
        </w:rPr>
        <w:t xml:space="preserve">Können Benzodiazepine, also Medikamente die auf die Psyche wirken, präventiv vor einem </w:t>
      </w:r>
      <w:proofErr w:type="spellStart"/>
      <w:r w:rsidRPr="00684732">
        <w:rPr>
          <w:sz w:val="24"/>
          <w:szCs w:val="24"/>
        </w:rPr>
        <w:t>Broken</w:t>
      </w:r>
      <w:proofErr w:type="spellEnd"/>
      <w:r w:rsidRPr="00684732">
        <w:rPr>
          <w:sz w:val="24"/>
          <w:szCs w:val="24"/>
        </w:rPr>
        <w:t>-Heart-Syndrom schützen?</w:t>
      </w:r>
      <w:r w:rsidR="006848B8">
        <w:rPr>
          <w:sz w:val="24"/>
          <w:szCs w:val="24"/>
        </w:rPr>
        <w:t xml:space="preserve"> </w:t>
      </w:r>
    </w:p>
    <w:p w14:paraId="2A30B9F0" w14:textId="1CD8B2D3" w:rsidR="004E44D7" w:rsidRDefault="00B703E2" w:rsidP="00B703E2">
      <w:pPr>
        <w:pStyle w:val="Listenabsatz"/>
        <w:rPr>
          <w:sz w:val="24"/>
          <w:szCs w:val="24"/>
        </w:rPr>
      </w:pPr>
      <w:r w:rsidRPr="00B703E2">
        <w:rPr>
          <w:b/>
          <w:sz w:val="24"/>
          <w:szCs w:val="24"/>
        </w:rPr>
        <w:lastRenderedPageBreak/>
        <w:t>Dr. Streckfuß-Bömeke:</w:t>
      </w:r>
      <w:r>
        <w:rPr>
          <w:sz w:val="24"/>
          <w:szCs w:val="24"/>
        </w:rPr>
        <w:t xml:space="preserve"> </w:t>
      </w:r>
      <w:r w:rsidR="006848B8">
        <w:rPr>
          <w:sz w:val="24"/>
          <w:szCs w:val="24"/>
        </w:rPr>
        <w:t xml:space="preserve">Soweit ich weiß, gibt es keine Studien dazu. Allerdings wird in den ESC-Leitlinien (European Society </w:t>
      </w:r>
      <w:proofErr w:type="spellStart"/>
      <w:r w:rsidR="006848B8">
        <w:rPr>
          <w:sz w:val="24"/>
          <w:szCs w:val="24"/>
        </w:rPr>
        <w:t>of</w:t>
      </w:r>
      <w:proofErr w:type="spellEnd"/>
      <w:r w:rsidR="006848B8">
        <w:rPr>
          <w:sz w:val="24"/>
          <w:szCs w:val="24"/>
        </w:rPr>
        <w:t xml:space="preserve"> </w:t>
      </w:r>
      <w:proofErr w:type="spellStart"/>
      <w:r w:rsidR="006848B8">
        <w:rPr>
          <w:sz w:val="24"/>
          <w:szCs w:val="24"/>
        </w:rPr>
        <w:t>Cardiology</w:t>
      </w:r>
      <w:proofErr w:type="spellEnd"/>
      <w:r w:rsidR="006848B8">
        <w:rPr>
          <w:sz w:val="24"/>
          <w:szCs w:val="24"/>
        </w:rPr>
        <w:t xml:space="preserve">) für das </w:t>
      </w:r>
      <w:proofErr w:type="spellStart"/>
      <w:r w:rsidR="006848B8">
        <w:rPr>
          <w:sz w:val="24"/>
          <w:szCs w:val="24"/>
        </w:rPr>
        <w:t>Takotsubo</w:t>
      </w:r>
      <w:proofErr w:type="spellEnd"/>
      <w:r w:rsidR="006848B8">
        <w:rPr>
          <w:sz w:val="24"/>
          <w:szCs w:val="24"/>
        </w:rPr>
        <w:t xml:space="preserve">-Syndrom empfohlen, dass die Vermeidung von psychischem Stress auch ein TTS vorbeugen kann. </w:t>
      </w:r>
    </w:p>
    <w:p w14:paraId="405111EF" w14:textId="77777777" w:rsidR="00B703E2" w:rsidRDefault="00B703E2" w:rsidP="00B703E2">
      <w:pPr>
        <w:pStyle w:val="Listenabsatz"/>
        <w:rPr>
          <w:sz w:val="24"/>
          <w:szCs w:val="24"/>
        </w:rPr>
      </w:pPr>
    </w:p>
    <w:p w14:paraId="7CC217A3" w14:textId="245F7EAB" w:rsidR="005A5CF5" w:rsidRPr="005A5CF5" w:rsidRDefault="005A5CF5" w:rsidP="005A5CF5">
      <w:pPr>
        <w:pStyle w:val="Listenabsatz"/>
        <w:rPr>
          <w:sz w:val="24"/>
          <w:szCs w:val="24"/>
        </w:rPr>
      </w:pPr>
      <w:r w:rsidRPr="005A5CF5">
        <w:rPr>
          <w:b/>
          <w:sz w:val="24"/>
          <w:szCs w:val="24"/>
        </w:rPr>
        <w:t>Prof. Dr. Her</w:t>
      </w:r>
      <w:r w:rsidR="00B43CE6">
        <w:rPr>
          <w:b/>
          <w:sz w:val="24"/>
          <w:szCs w:val="24"/>
        </w:rPr>
        <w:t>r</w:t>
      </w:r>
      <w:r w:rsidRPr="005A5CF5">
        <w:rPr>
          <w:b/>
          <w:sz w:val="24"/>
          <w:szCs w:val="24"/>
        </w:rPr>
        <w:t>mann-Lingen</w:t>
      </w:r>
      <w:r w:rsidRPr="005A5CF5">
        <w:rPr>
          <w:sz w:val="24"/>
          <w:szCs w:val="24"/>
        </w:rPr>
        <w:t xml:space="preserve"> Auch hier fehlen uns leider verlässliche Daten. Es wurden Einzelfälle von </w:t>
      </w:r>
      <w:proofErr w:type="spellStart"/>
      <w:r w:rsidRPr="005A5CF5">
        <w:rPr>
          <w:sz w:val="24"/>
          <w:szCs w:val="24"/>
        </w:rPr>
        <w:t>Takotsubo</w:t>
      </w:r>
      <w:proofErr w:type="spellEnd"/>
      <w:r w:rsidRPr="005A5CF5">
        <w:rPr>
          <w:sz w:val="24"/>
          <w:szCs w:val="24"/>
        </w:rPr>
        <w:t xml:space="preserve"> sowohl im Rahmen eines Benzodiazepin-Entzugs als auch bei einer Überdosierung von Psychopharmaka incl. Benzodiazepine beschrieben. Inwieweit Psychopharmaka vor einen </w:t>
      </w:r>
      <w:proofErr w:type="spellStart"/>
      <w:r w:rsidRPr="005A5CF5">
        <w:rPr>
          <w:sz w:val="24"/>
          <w:szCs w:val="24"/>
        </w:rPr>
        <w:t>Takotsubo</w:t>
      </w:r>
      <w:proofErr w:type="spellEnd"/>
      <w:r w:rsidRPr="005A5CF5">
        <w:rPr>
          <w:sz w:val="24"/>
          <w:szCs w:val="24"/>
        </w:rPr>
        <w:t xml:space="preserve"> schützen oder sogar das Risiko erhöhen können, ist umstritten. Keinesfalls sollte eine Benzodiazepin-Medikation als Dauerprophylaxe eingenommen werden, da sie ein hohes Abhängigkeitsrisiko birgt und keinen gesicherten Effekt hat.</w:t>
      </w:r>
    </w:p>
    <w:p w14:paraId="27AB96BA" w14:textId="77777777" w:rsidR="005A5CF5" w:rsidRPr="00684732" w:rsidRDefault="005A5CF5" w:rsidP="00B703E2">
      <w:pPr>
        <w:pStyle w:val="Listenabsatz"/>
        <w:rPr>
          <w:sz w:val="24"/>
          <w:szCs w:val="24"/>
        </w:rPr>
      </w:pPr>
    </w:p>
    <w:p w14:paraId="0129CA08" w14:textId="77777777" w:rsidR="00B703E2" w:rsidRDefault="004E44D7" w:rsidP="00EE753A">
      <w:pPr>
        <w:pStyle w:val="Listenabsatz"/>
        <w:numPr>
          <w:ilvl w:val="0"/>
          <w:numId w:val="1"/>
        </w:numPr>
        <w:rPr>
          <w:sz w:val="24"/>
          <w:szCs w:val="24"/>
        </w:rPr>
      </w:pPr>
      <w:r w:rsidRPr="00684732">
        <w:rPr>
          <w:sz w:val="24"/>
          <w:szCs w:val="24"/>
        </w:rPr>
        <w:t xml:space="preserve">Wie gefährlich ist das </w:t>
      </w:r>
      <w:proofErr w:type="spellStart"/>
      <w:r w:rsidRPr="00684732">
        <w:rPr>
          <w:sz w:val="24"/>
          <w:szCs w:val="24"/>
        </w:rPr>
        <w:t>Broken</w:t>
      </w:r>
      <w:proofErr w:type="spellEnd"/>
      <w:r w:rsidRPr="00684732">
        <w:rPr>
          <w:sz w:val="24"/>
          <w:szCs w:val="24"/>
        </w:rPr>
        <w:t>-Heart-Syndrom?</w:t>
      </w:r>
      <w:r w:rsidR="006848B8">
        <w:rPr>
          <w:sz w:val="24"/>
          <w:szCs w:val="24"/>
        </w:rPr>
        <w:t xml:space="preserve"> </w:t>
      </w:r>
    </w:p>
    <w:p w14:paraId="2A59F4F2" w14:textId="77AE1B3F" w:rsidR="004E44D7" w:rsidRDefault="00B703E2" w:rsidP="00B703E2">
      <w:pPr>
        <w:pStyle w:val="Listenabsatz"/>
        <w:rPr>
          <w:sz w:val="24"/>
          <w:szCs w:val="24"/>
        </w:rPr>
      </w:pPr>
      <w:r w:rsidRPr="00B703E2">
        <w:rPr>
          <w:b/>
          <w:sz w:val="24"/>
          <w:szCs w:val="24"/>
        </w:rPr>
        <w:t>Dr. Streckfuß-Bömeke</w:t>
      </w:r>
      <w:r>
        <w:rPr>
          <w:sz w:val="24"/>
          <w:szCs w:val="24"/>
        </w:rPr>
        <w:t xml:space="preserve">: </w:t>
      </w:r>
      <w:r w:rsidR="006848B8">
        <w:rPr>
          <w:sz w:val="24"/>
          <w:szCs w:val="24"/>
        </w:rPr>
        <w:t xml:space="preserve">In der akuten Phase ist es sehr gefährlich. Es treten bei 21,8 % der Patienten in-house Komplikationen auf, die eine </w:t>
      </w:r>
      <w:proofErr w:type="spellStart"/>
      <w:r w:rsidR="006848B8">
        <w:rPr>
          <w:sz w:val="24"/>
          <w:szCs w:val="24"/>
        </w:rPr>
        <w:t>Mortatlitätsrate</w:t>
      </w:r>
      <w:proofErr w:type="spellEnd"/>
      <w:r w:rsidR="006848B8">
        <w:rPr>
          <w:sz w:val="24"/>
          <w:szCs w:val="24"/>
        </w:rPr>
        <w:t xml:space="preserve"> von bis zu 8 % hervorrufen. Ist dieses </w:t>
      </w:r>
      <w:proofErr w:type="spellStart"/>
      <w:r w:rsidR="006848B8">
        <w:rPr>
          <w:sz w:val="24"/>
          <w:szCs w:val="24"/>
        </w:rPr>
        <w:t>intiale</w:t>
      </w:r>
      <w:proofErr w:type="spellEnd"/>
      <w:r w:rsidR="006848B8">
        <w:rPr>
          <w:sz w:val="24"/>
          <w:szCs w:val="24"/>
        </w:rPr>
        <w:t xml:space="preserve"> Event überstanden, haben die Patienten eine spontane </w:t>
      </w:r>
      <w:proofErr w:type="spellStart"/>
      <w:r w:rsidR="006848B8">
        <w:rPr>
          <w:sz w:val="24"/>
          <w:szCs w:val="24"/>
        </w:rPr>
        <w:t>Recovery</w:t>
      </w:r>
      <w:proofErr w:type="spellEnd"/>
      <w:r w:rsidR="006848B8">
        <w:rPr>
          <w:sz w:val="24"/>
          <w:szCs w:val="24"/>
        </w:rPr>
        <w:t xml:space="preserve"> der Funktionen und verlassen meistens das Krankenhaus ohne bleibende Narben etc.</w:t>
      </w:r>
    </w:p>
    <w:p w14:paraId="6D58487B" w14:textId="77777777" w:rsidR="00B703E2" w:rsidRDefault="00B703E2" w:rsidP="00B703E2">
      <w:pPr>
        <w:pStyle w:val="Listenabsatz"/>
        <w:rPr>
          <w:sz w:val="24"/>
          <w:szCs w:val="24"/>
        </w:rPr>
      </w:pPr>
    </w:p>
    <w:p w14:paraId="0E56D738" w14:textId="36382E93" w:rsidR="005A5CF5" w:rsidRPr="005A5CF5" w:rsidRDefault="005A5CF5" w:rsidP="005A5CF5">
      <w:pPr>
        <w:pStyle w:val="Listenabsatz"/>
        <w:rPr>
          <w:sz w:val="24"/>
          <w:szCs w:val="24"/>
        </w:rPr>
      </w:pPr>
      <w:r w:rsidRPr="005A5CF5">
        <w:rPr>
          <w:b/>
          <w:sz w:val="24"/>
          <w:szCs w:val="24"/>
        </w:rPr>
        <w:t>Prof. Dr. He</w:t>
      </w:r>
      <w:r w:rsidR="00B43CE6">
        <w:rPr>
          <w:b/>
          <w:sz w:val="24"/>
          <w:szCs w:val="24"/>
        </w:rPr>
        <w:t>r</w:t>
      </w:r>
      <w:r w:rsidRPr="005A5CF5">
        <w:rPr>
          <w:b/>
          <w:sz w:val="24"/>
          <w:szCs w:val="24"/>
        </w:rPr>
        <w:t>rmann-Lingen</w:t>
      </w:r>
      <w:r>
        <w:rPr>
          <w:b/>
          <w:sz w:val="24"/>
          <w:szCs w:val="24"/>
        </w:rPr>
        <w:t xml:space="preserve">: </w:t>
      </w:r>
      <w:r w:rsidRPr="005A5CF5">
        <w:rPr>
          <w:sz w:val="24"/>
          <w:szCs w:val="24"/>
        </w:rPr>
        <w:t>Bei angemessener Behandlung erholt sich der Herzmuskel in der Regel innerhalb einiger Tage bis Wochen. In ca. 5% kann das Krankheitsbild jedoch tödlich verlaufen und es bleibt auch mittelfristig ein erhöhtes Komplikationsrisiko bestehen (s.o.)</w:t>
      </w:r>
    </w:p>
    <w:p w14:paraId="6D77ED06" w14:textId="5138E285" w:rsidR="005A5CF5" w:rsidRPr="00684732" w:rsidRDefault="005A5CF5" w:rsidP="00B703E2">
      <w:pPr>
        <w:pStyle w:val="Listenabsatz"/>
        <w:rPr>
          <w:sz w:val="24"/>
          <w:szCs w:val="24"/>
        </w:rPr>
      </w:pPr>
    </w:p>
    <w:p w14:paraId="6EE1759D" w14:textId="77777777" w:rsidR="00B703E2" w:rsidRDefault="004E44D7" w:rsidP="00EE753A">
      <w:pPr>
        <w:pStyle w:val="Listenabsatz"/>
        <w:numPr>
          <w:ilvl w:val="0"/>
          <w:numId w:val="1"/>
        </w:numPr>
        <w:rPr>
          <w:sz w:val="24"/>
          <w:szCs w:val="24"/>
        </w:rPr>
      </w:pPr>
      <w:r w:rsidRPr="00684732">
        <w:rPr>
          <w:sz w:val="24"/>
          <w:szCs w:val="24"/>
        </w:rPr>
        <w:t>Wie sehr beeinflussen unsere Emotionen/Gefühle unsere Herzgesundheit?</w:t>
      </w:r>
      <w:r w:rsidR="006848B8">
        <w:rPr>
          <w:sz w:val="24"/>
          <w:szCs w:val="24"/>
        </w:rPr>
        <w:t xml:space="preserve"> </w:t>
      </w:r>
    </w:p>
    <w:p w14:paraId="757DB5C4" w14:textId="77777777" w:rsidR="00B703E2" w:rsidRDefault="00B703E2" w:rsidP="00B703E2">
      <w:pPr>
        <w:pStyle w:val="Listenabsatz"/>
        <w:rPr>
          <w:sz w:val="24"/>
          <w:szCs w:val="24"/>
        </w:rPr>
      </w:pPr>
      <w:r w:rsidRPr="00B703E2">
        <w:rPr>
          <w:b/>
          <w:sz w:val="24"/>
          <w:szCs w:val="24"/>
        </w:rPr>
        <w:t>Dr. Streckfuß-Bömeke</w:t>
      </w:r>
      <w:r>
        <w:rPr>
          <w:sz w:val="24"/>
          <w:szCs w:val="24"/>
        </w:rPr>
        <w:t xml:space="preserve">: </w:t>
      </w:r>
      <w:r w:rsidR="006848B8">
        <w:rPr>
          <w:sz w:val="24"/>
          <w:szCs w:val="24"/>
        </w:rPr>
        <w:t>Sehr</w:t>
      </w:r>
    </w:p>
    <w:p w14:paraId="58DE7658" w14:textId="77777777" w:rsidR="00B703E2" w:rsidRDefault="00B703E2" w:rsidP="00B703E2">
      <w:pPr>
        <w:pStyle w:val="Listenabsatz"/>
        <w:rPr>
          <w:sz w:val="24"/>
          <w:szCs w:val="24"/>
        </w:rPr>
      </w:pPr>
    </w:p>
    <w:p w14:paraId="640128C7" w14:textId="7AA5659D" w:rsidR="005A5CF5" w:rsidRPr="005A5CF5" w:rsidRDefault="005A5CF5" w:rsidP="005A5CF5">
      <w:pPr>
        <w:pStyle w:val="Listenabsatz"/>
        <w:rPr>
          <w:sz w:val="24"/>
          <w:szCs w:val="24"/>
        </w:rPr>
      </w:pPr>
      <w:r w:rsidRPr="005A5CF5">
        <w:rPr>
          <w:b/>
          <w:sz w:val="24"/>
          <w:szCs w:val="24"/>
        </w:rPr>
        <w:t>Prof. Dr. He</w:t>
      </w:r>
      <w:r w:rsidR="00B43CE6">
        <w:rPr>
          <w:b/>
          <w:sz w:val="24"/>
          <w:szCs w:val="24"/>
        </w:rPr>
        <w:t>r</w:t>
      </w:r>
      <w:r w:rsidRPr="005A5CF5">
        <w:rPr>
          <w:b/>
          <w:sz w:val="24"/>
          <w:szCs w:val="24"/>
        </w:rPr>
        <w:t>rmann-Lingen</w:t>
      </w:r>
      <w:r>
        <w:rPr>
          <w:b/>
          <w:sz w:val="24"/>
          <w:szCs w:val="24"/>
        </w:rPr>
        <w:t xml:space="preserve">: </w:t>
      </w:r>
      <w:r w:rsidRPr="005A5CF5">
        <w:rPr>
          <w:sz w:val="24"/>
          <w:szCs w:val="24"/>
        </w:rPr>
        <w:t>Schon die alten Ägypter wussten, dass Trübsinn und Zorn das Herz schädigen können. Auch die moderne Wissenschaft hat zahllose Belege dafür geliefert, dass negative Emotionen wie depressive Verstimmung oder Ärger die Entstehung und den Verlauf von Herzkrankheiten in ungünstiger Weise beeinflussen können. Ihr Effekt ist durchaus mit dem anderer bekannter Risikofaktoren vergleichbar. Umgekehrt tragen stabile zwischenmenschliche Beziehungen und eine positive Lebenseinstellung zu guter Herzgesundheit bei.</w:t>
      </w:r>
    </w:p>
    <w:p w14:paraId="5816A9B3" w14:textId="5CB3423E" w:rsidR="004E44D7" w:rsidRPr="00684732" w:rsidRDefault="004E44D7" w:rsidP="00B703E2">
      <w:pPr>
        <w:pStyle w:val="Listenabsatz"/>
        <w:rPr>
          <w:sz w:val="24"/>
          <w:szCs w:val="24"/>
        </w:rPr>
      </w:pPr>
    </w:p>
    <w:p w14:paraId="696EEA0E" w14:textId="4D48BDC7" w:rsidR="00B703E2" w:rsidRDefault="004E44D7" w:rsidP="00EE753A">
      <w:pPr>
        <w:pStyle w:val="Listenabsatz"/>
        <w:numPr>
          <w:ilvl w:val="0"/>
          <w:numId w:val="1"/>
        </w:numPr>
        <w:rPr>
          <w:sz w:val="24"/>
          <w:szCs w:val="24"/>
        </w:rPr>
      </w:pPr>
      <w:r w:rsidRPr="00684732">
        <w:rPr>
          <w:sz w:val="24"/>
          <w:szCs w:val="24"/>
        </w:rPr>
        <w:t>Wie kommt es, dass häufiger Frauen betroffen sind, obwohl Männer emotional genau</w:t>
      </w:r>
      <w:r w:rsidR="00B43CE6">
        <w:rPr>
          <w:sz w:val="24"/>
          <w:szCs w:val="24"/>
        </w:rPr>
        <w:t xml:space="preserve"> </w:t>
      </w:r>
      <w:r w:rsidRPr="00684732">
        <w:rPr>
          <w:sz w:val="24"/>
          <w:szCs w:val="24"/>
        </w:rPr>
        <w:t>so sehr leiden können?</w:t>
      </w:r>
      <w:r w:rsidR="006848B8">
        <w:rPr>
          <w:sz w:val="24"/>
          <w:szCs w:val="24"/>
        </w:rPr>
        <w:t xml:space="preserve"> </w:t>
      </w:r>
    </w:p>
    <w:p w14:paraId="7879244C" w14:textId="3B5316D8" w:rsidR="004E44D7" w:rsidRDefault="00B703E2" w:rsidP="00B703E2">
      <w:pPr>
        <w:pStyle w:val="Listenabsatz"/>
        <w:rPr>
          <w:sz w:val="24"/>
          <w:szCs w:val="24"/>
        </w:rPr>
      </w:pPr>
      <w:r w:rsidRPr="00B703E2">
        <w:rPr>
          <w:b/>
          <w:sz w:val="24"/>
          <w:szCs w:val="24"/>
        </w:rPr>
        <w:t>Dr. Streckfuß-Bömeke</w:t>
      </w:r>
      <w:r>
        <w:rPr>
          <w:sz w:val="24"/>
          <w:szCs w:val="24"/>
        </w:rPr>
        <w:t xml:space="preserve">: </w:t>
      </w:r>
      <w:r w:rsidR="008429AD">
        <w:rPr>
          <w:sz w:val="24"/>
          <w:szCs w:val="24"/>
        </w:rPr>
        <w:t>Es wird vermutet und erste Studien in Ratten und hum</w:t>
      </w:r>
      <w:r>
        <w:rPr>
          <w:sz w:val="24"/>
          <w:szCs w:val="24"/>
        </w:rPr>
        <w:t>a</w:t>
      </w:r>
      <w:r w:rsidR="008429AD">
        <w:rPr>
          <w:sz w:val="24"/>
          <w:szCs w:val="24"/>
        </w:rPr>
        <w:t>nen Herzzellen weisen darauf hin, dass Östrogene eine wichtige protektive Rolle bei der Entwicklung der TTS spielen. Da der Östrogenspiegel bei Frauen nach der Menopause absinkt, sind sehr häufig Frauen nach der Menopause vom TTS betroffen.</w:t>
      </w:r>
    </w:p>
    <w:p w14:paraId="03EA73EB" w14:textId="77777777" w:rsidR="005A5CF5" w:rsidRDefault="005A5CF5" w:rsidP="00B703E2">
      <w:pPr>
        <w:pStyle w:val="Listenabsatz"/>
        <w:rPr>
          <w:sz w:val="24"/>
          <w:szCs w:val="24"/>
        </w:rPr>
      </w:pPr>
    </w:p>
    <w:p w14:paraId="5702079A" w14:textId="7AC406E0" w:rsidR="005A5CF5" w:rsidRPr="005A5CF5" w:rsidRDefault="005A5CF5" w:rsidP="005A5CF5">
      <w:pPr>
        <w:pStyle w:val="Listenabsatz"/>
        <w:rPr>
          <w:sz w:val="24"/>
          <w:szCs w:val="24"/>
        </w:rPr>
      </w:pPr>
      <w:bookmarkStart w:id="0" w:name="_GoBack"/>
      <w:r w:rsidRPr="005A5CF5">
        <w:rPr>
          <w:b/>
          <w:sz w:val="24"/>
          <w:szCs w:val="24"/>
        </w:rPr>
        <w:t>Prof. Dr. Her</w:t>
      </w:r>
      <w:r w:rsidR="00B43CE6">
        <w:rPr>
          <w:b/>
          <w:sz w:val="24"/>
          <w:szCs w:val="24"/>
        </w:rPr>
        <w:t>r</w:t>
      </w:r>
      <w:r w:rsidRPr="005A5CF5">
        <w:rPr>
          <w:b/>
          <w:sz w:val="24"/>
          <w:szCs w:val="24"/>
        </w:rPr>
        <w:t>mann-Lingen</w:t>
      </w:r>
      <w:r>
        <w:rPr>
          <w:b/>
          <w:sz w:val="24"/>
          <w:szCs w:val="24"/>
        </w:rPr>
        <w:t xml:space="preserve">: </w:t>
      </w:r>
      <w:r w:rsidRPr="005A5CF5">
        <w:rPr>
          <w:sz w:val="24"/>
          <w:szCs w:val="24"/>
        </w:rPr>
        <w:t xml:space="preserve">Auch dies ist noch nicht abschließend geklärt, wird aber im Allgemeinen einerseits auf hormonelle Faktoren, etwa den Abfall der </w:t>
      </w:r>
      <w:r w:rsidRPr="005A5CF5">
        <w:rPr>
          <w:sz w:val="24"/>
          <w:szCs w:val="24"/>
        </w:rPr>
        <w:lastRenderedPageBreak/>
        <w:t xml:space="preserve">Östrogenspiegel nach den Wechseljahren sowie auf das gegenüber Männern häufigere Auftreten von Angststörungen bei Frauen zurückgeführt, die ihrerseits das </w:t>
      </w:r>
      <w:proofErr w:type="spellStart"/>
      <w:r w:rsidRPr="005A5CF5">
        <w:rPr>
          <w:sz w:val="24"/>
          <w:szCs w:val="24"/>
        </w:rPr>
        <w:t>Takotsubo</w:t>
      </w:r>
      <w:proofErr w:type="spellEnd"/>
      <w:r w:rsidRPr="005A5CF5">
        <w:rPr>
          <w:sz w:val="24"/>
          <w:szCs w:val="24"/>
        </w:rPr>
        <w:t>-Risiko erhöhen.</w:t>
      </w:r>
    </w:p>
    <w:bookmarkEnd w:id="0"/>
    <w:p w14:paraId="438F7DE1" w14:textId="06BE8BB3" w:rsidR="005A5CF5" w:rsidRPr="00684732" w:rsidRDefault="005A5CF5" w:rsidP="00B703E2">
      <w:pPr>
        <w:pStyle w:val="Listenabsatz"/>
        <w:rPr>
          <w:sz w:val="24"/>
          <w:szCs w:val="24"/>
        </w:rPr>
      </w:pPr>
    </w:p>
    <w:p w14:paraId="5A726381" w14:textId="77777777" w:rsidR="004E44D7" w:rsidRDefault="004E44D7" w:rsidP="004E44D7"/>
    <w:p w14:paraId="71603B47" w14:textId="77777777" w:rsidR="004E44D7" w:rsidRDefault="004E44D7" w:rsidP="004E44D7">
      <w:r>
        <w:rPr>
          <w:noProof/>
          <w:lang w:eastAsia="de-DE"/>
        </w:rPr>
        <w:drawing>
          <wp:inline distT="0" distB="0" distL="0" distR="0" wp14:anchorId="67F6D20B" wp14:editId="02E4E0D8">
            <wp:extent cx="1912620" cy="1912620"/>
            <wp:effectExtent l="0" t="0" r="0" b="0"/>
            <wp:docPr id="1" name="Grafik 1" descr="https://static.wixstatic.com/media/d84511_5ae96eac34bb439aa777bb737749fa76~mv2.jpg/v1/crop/x_34,y_21,w_226,h_226/fill/w_201,h_201,al_c,q_80,usm_0.66_1.00_0.01/Hermann_Lingen_Christoph_42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d84511_5ae96eac34bb439aa777bb737749fa76~mv2.jpg/v1/crop/x_34,y_21,w_226,h_226/fill/w_201,h_201,al_c,q_80,usm_0.66_1.00_0.01/Hermann_Lingen_Christoph_42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r w:rsidR="00F44810">
        <w:tab/>
      </w:r>
      <w:r w:rsidR="00F44810">
        <w:tab/>
      </w:r>
      <w:r w:rsidR="00F44810">
        <w:tab/>
      </w:r>
      <w:r w:rsidR="00F44810">
        <w:rPr>
          <w:noProof/>
          <w:lang w:eastAsia="de-DE"/>
        </w:rPr>
        <w:drawing>
          <wp:inline distT="0" distB="0" distL="0" distR="0" wp14:anchorId="219260B7" wp14:editId="07950056">
            <wp:extent cx="1920240" cy="1920240"/>
            <wp:effectExtent l="0" t="0" r="3810" b="3810"/>
            <wp:docPr id="2" name="Grafik 2" descr="https://herzzentrum.umg.eu/fileadmin/_processed_/c/6/csm_Streckfuss-Boemeke_280917_18d3c77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rzzentrum.umg.eu/fileadmin/_processed_/c/6/csm_Streckfuss-Boemeke_280917_18d3c77cd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p w14:paraId="13CF16D2" w14:textId="77777777" w:rsidR="004E44D7" w:rsidRPr="00F44810" w:rsidRDefault="004E44D7" w:rsidP="004E44D7">
      <w:pPr>
        <w:pStyle w:val="berschrift1"/>
        <w:spacing w:before="0" w:beforeAutospacing="0" w:after="0" w:afterAutospacing="0" w:line="288" w:lineRule="atLeast"/>
        <w:rPr>
          <w:sz w:val="20"/>
          <w:szCs w:val="20"/>
        </w:rPr>
      </w:pPr>
      <w:r w:rsidRPr="00F44810">
        <w:rPr>
          <w:rFonts w:ascii="orig_thesans_plain" w:hAnsi="orig_thesans_plain"/>
          <w:color w:val="C81C2D"/>
          <w:sz w:val="20"/>
          <w:szCs w:val="20"/>
        </w:rPr>
        <w:t>Prof. Dr. Christoph Herrmann-Lingen</w:t>
      </w:r>
      <w:r w:rsidR="00F44810" w:rsidRPr="00F44810">
        <w:rPr>
          <w:rFonts w:ascii="orig_thesans_plain" w:hAnsi="orig_thesans_plain"/>
          <w:color w:val="C81C2D"/>
          <w:sz w:val="20"/>
          <w:szCs w:val="20"/>
        </w:rPr>
        <w:tab/>
        <w:t xml:space="preserve">           </w:t>
      </w:r>
      <w:r w:rsidR="00F44810">
        <w:rPr>
          <w:rFonts w:ascii="orig_thesans_plain" w:hAnsi="orig_thesans_plain"/>
          <w:color w:val="C81C2D"/>
          <w:sz w:val="20"/>
          <w:szCs w:val="20"/>
        </w:rPr>
        <w:t xml:space="preserve">                </w:t>
      </w:r>
      <w:r w:rsidR="00F44810" w:rsidRPr="00F44810">
        <w:rPr>
          <w:rFonts w:ascii="orig_thesans_plain" w:hAnsi="orig_thesans_plain"/>
          <w:color w:val="C81C2D"/>
          <w:sz w:val="20"/>
          <w:szCs w:val="20"/>
        </w:rPr>
        <w:t xml:space="preserve">Priv. </w:t>
      </w:r>
      <w:proofErr w:type="spellStart"/>
      <w:r w:rsidR="00F44810" w:rsidRPr="00F44810">
        <w:rPr>
          <w:rFonts w:ascii="orig_thesans_plain" w:hAnsi="orig_thesans_plain"/>
          <w:color w:val="C81C2D"/>
          <w:sz w:val="20"/>
          <w:szCs w:val="20"/>
        </w:rPr>
        <w:t>Doz</w:t>
      </w:r>
      <w:proofErr w:type="spellEnd"/>
      <w:r w:rsidR="00F44810" w:rsidRPr="00F44810">
        <w:rPr>
          <w:rFonts w:ascii="orig_thesans_plain" w:hAnsi="orig_thesans_plain"/>
          <w:color w:val="C81C2D"/>
          <w:sz w:val="20"/>
          <w:szCs w:val="20"/>
        </w:rPr>
        <w:t xml:space="preserve">. Dr. </w:t>
      </w:r>
      <w:proofErr w:type="spellStart"/>
      <w:r w:rsidR="00F44810" w:rsidRPr="00F44810">
        <w:rPr>
          <w:rFonts w:ascii="orig_thesans_plain" w:hAnsi="orig_thesans_plain"/>
          <w:color w:val="C81C2D"/>
          <w:sz w:val="20"/>
          <w:szCs w:val="20"/>
        </w:rPr>
        <w:t>rer.nat</w:t>
      </w:r>
      <w:proofErr w:type="spellEnd"/>
      <w:r w:rsidR="00F44810" w:rsidRPr="00F44810">
        <w:rPr>
          <w:rFonts w:ascii="orig_thesans_plain" w:hAnsi="orig_thesans_plain"/>
          <w:color w:val="C81C2D"/>
          <w:sz w:val="20"/>
          <w:szCs w:val="20"/>
        </w:rPr>
        <w:t>. Karin Streckfuß-Bömeke</w:t>
      </w:r>
    </w:p>
    <w:p w14:paraId="0AAB2BDE" w14:textId="77777777" w:rsidR="004E44D7" w:rsidRPr="00F44810" w:rsidRDefault="004E44D7" w:rsidP="00F44810">
      <w:pPr>
        <w:pStyle w:val="berschrift2"/>
      </w:pPr>
      <w:r>
        <w:rPr>
          <w:rFonts w:ascii="Arial" w:hAnsi="Arial" w:cs="Arial"/>
          <w:color w:val="173260"/>
          <w:sz w:val="18"/>
          <w:szCs w:val="18"/>
        </w:rPr>
        <w:t>Direktor der Klinik für Psychosomatische Medizin</w:t>
      </w:r>
      <w:r w:rsidR="00F44810">
        <w:rPr>
          <w:rFonts w:ascii="Arial" w:hAnsi="Arial" w:cs="Arial"/>
          <w:color w:val="173260"/>
          <w:sz w:val="18"/>
          <w:szCs w:val="18"/>
        </w:rPr>
        <w:tab/>
      </w:r>
      <w:r w:rsidR="00F44810">
        <w:rPr>
          <w:rFonts w:ascii="Arial" w:hAnsi="Arial" w:cs="Arial"/>
          <w:color w:val="173260"/>
          <w:sz w:val="18"/>
          <w:szCs w:val="18"/>
        </w:rPr>
        <w:tab/>
      </w:r>
      <w:r w:rsidR="00F44810" w:rsidRPr="00F44810">
        <w:rPr>
          <w:rFonts w:ascii="Arial" w:hAnsi="Arial" w:cs="Arial"/>
          <w:color w:val="173260"/>
          <w:sz w:val="18"/>
          <w:szCs w:val="18"/>
        </w:rPr>
        <w:t>Gruppenleiterin</w:t>
      </w:r>
      <w:r w:rsidR="00F44810">
        <w:t xml:space="preserve"> </w:t>
      </w:r>
      <w:r w:rsidR="00F44810" w:rsidRPr="00F44810">
        <w:rPr>
          <w:rFonts w:ascii="Arial" w:hAnsi="Arial" w:cs="Arial"/>
          <w:color w:val="173260"/>
          <w:sz w:val="18"/>
          <w:szCs w:val="18"/>
        </w:rPr>
        <w:t>'</w:t>
      </w:r>
      <w:proofErr w:type="spellStart"/>
      <w:r w:rsidR="00F44810" w:rsidRPr="00F44810">
        <w:rPr>
          <w:rFonts w:ascii="Arial" w:hAnsi="Arial" w:cs="Arial"/>
          <w:color w:val="173260"/>
          <w:sz w:val="18"/>
          <w:szCs w:val="18"/>
        </w:rPr>
        <w:t>Translational</w:t>
      </w:r>
      <w:proofErr w:type="spellEnd"/>
      <w:r w:rsidR="00F44810">
        <w:t xml:space="preserve"> </w:t>
      </w:r>
      <w:proofErr w:type="spellStart"/>
      <w:r w:rsidR="00F44810" w:rsidRPr="00F44810">
        <w:rPr>
          <w:rFonts w:ascii="Arial" w:hAnsi="Arial" w:cs="Arial"/>
          <w:color w:val="173260"/>
          <w:sz w:val="18"/>
          <w:szCs w:val="18"/>
        </w:rPr>
        <w:t>stem</w:t>
      </w:r>
      <w:proofErr w:type="spellEnd"/>
      <w:r w:rsidR="00F44810">
        <w:t xml:space="preserve"> </w:t>
      </w:r>
      <w:proofErr w:type="spellStart"/>
      <w:r w:rsidR="00F44810" w:rsidRPr="00F44810">
        <w:rPr>
          <w:rFonts w:ascii="Arial" w:hAnsi="Arial" w:cs="Arial"/>
          <w:color w:val="173260"/>
          <w:sz w:val="18"/>
          <w:szCs w:val="18"/>
        </w:rPr>
        <w:t>cell</w:t>
      </w:r>
      <w:proofErr w:type="spellEnd"/>
      <w:r w:rsidR="00F44810">
        <w:t xml:space="preserve"> </w:t>
      </w:r>
      <w:proofErr w:type="spellStart"/>
      <w:r w:rsidR="00F44810" w:rsidRPr="00F44810">
        <w:rPr>
          <w:rFonts w:ascii="Arial" w:hAnsi="Arial" w:cs="Arial"/>
          <w:color w:val="173260"/>
          <w:sz w:val="18"/>
          <w:szCs w:val="18"/>
        </w:rPr>
        <w:t>research</w:t>
      </w:r>
      <w:proofErr w:type="spellEnd"/>
      <w:r w:rsidR="00F44810" w:rsidRPr="00F44810">
        <w:rPr>
          <w:rFonts w:ascii="Arial" w:hAnsi="Arial" w:cs="Arial"/>
          <w:color w:val="173260"/>
          <w:sz w:val="18"/>
          <w:szCs w:val="18"/>
        </w:rPr>
        <w:t>'</w:t>
      </w:r>
    </w:p>
    <w:p w14:paraId="63BE9241" w14:textId="77777777" w:rsidR="004E44D7" w:rsidRDefault="004E44D7" w:rsidP="004E44D7">
      <w:pPr>
        <w:pStyle w:val="font8"/>
        <w:spacing w:before="0" w:beforeAutospacing="0" w:after="0" w:afterAutospacing="0" w:line="312" w:lineRule="atLeast"/>
        <w:rPr>
          <w:rFonts w:ascii="Arial" w:hAnsi="Arial" w:cs="Arial"/>
          <w:color w:val="173260"/>
          <w:sz w:val="18"/>
          <w:szCs w:val="18"/>
        </w:rPr>
      </w:pPr>
      <w:r>
        <w:rPr>
          <w:rFonts w:ascii="Arial" w:hAnsi="Arial" w:cs="Arial"/>
          <w:color w:val="173260"/>
          <w:sz w:val="18"/>
          <w:szCs w:val="18"/>
        </w:rPr>
        <w:t xml:space="preserve"> und Psychotherapie der Universitätsmedizin Göttingen</w:t>
      </w:r>
      <w:r w:rsidR="00F44810">
        <w:rPr>
          <w:rFonts w:ascii="Arial" w:hAnsi="Arial" w:cs="Arial"/>
          <w:color w:val="173260"/>
          <w:sz w:val="18"/>
          <w:szCs w:val="18"/>
        </w:rPr>
        <w:tab/>
        <w:t>Kardiologie der Universitätsmedizin Göttingen</w:t>
      </w:r>
    </w:p>
    <w:p w14:paraId="20FDA0B5" w14:textId="77777777" w:rsidR="00F44810" w:rsidRDefault="00F44810" w:rsidP="004E44D7">
      <w:pPr>
        <w:pStyle w:val="font8"/>
        <w:spacing w:before="0" w:beforeAutospacing="0" w:after="0" w:afterAutospacing="0" w:line="312" w:lineRule="atLeast"/>
        <w:rPr>
          <w:rFonts w:ascii="Arial" w:hAnsi="Arial" w:cs="Arial"/>
          <w:color w:val="173260"/>
          <w:sz w:val="18"/>
          <w:szCs w:val="18"/>
        </w:rPr>
      </w:pPr>
    </w:p>
    <w:p w14:paraId="3D0AF21B" w14:textId="77777777" w:rsidR="00EE753A" w:rsidRDefault="00F44810" w:rsidP="00F44810">
      <w:pPr>
        <w:pStyle w:val="font8"/>
        <w:spacing w:before="0" w:beforeAutospacing="0" w:after="0" w:afterAutospacing="0" w:line="312" w:lineRule="atLeast"/>
      </w:pPr>
      <w:r>
        <w:rPr>
          <w:noProof/>
        </w:rPr>
        <mc:AlternateContent>
          <mc:Choice Requires="wps">
            <w:drawing>
              <wp:anchor distT="0" distB="0" distL="114300" distR="114300" simplePos="0" relativeHeight="251659264" behindDoc="0" locked="0" layoutInCell="1" allowOverlap="1" wp14:anchorId="7A3AA207" wp14:editId="3666EEFD">
                <wp:simplePos x="0" y="0"/>
                <wp:positionH relativeFrom="column">
                  <wp:posOffset>2422525</wp:posOffset>
                </wp:positionH>
                <wp:positionV relativeFrom="paragraph">
                  <wp:posOffset>72390</wp:posOffset>
                </wp:positionV>
                <wp:extent cx="4015740" cy="230124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4015740" cy="2301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6FB60" w14:textId="77777777" w:rsidR="00F44810" w:rsidRDefault="00F44810"/>
                          <w:p w14:paraId="4AE69945" w14:textId="77777777" w:rsidR="00F44810" w:rsidRDefault="00F44810"/>
                          <w:p w14:paraId="0B92CE9A" w14:textId="77777777" w:rsidR="00F44810" w:rsidRDefault="00F44810"/>
                          <w:p w14:paraId="1A0C97F4" w14:textId="77777777" w:rsidR="00F44810" w:rsidRDefault="00F44810"/>
                          <w:p w14:paraId="702E3358" w14:textId="77777777" w:rsidR="00F44810" w:rsidRDefault="00F44810" w:rsidP="00F44810">
                            <w:pPr>
                              <w:pStyle w:val="berschrift1"/>
                              <w:spacing w:before="0" w:beforeAutospacing="0" w:after="0" w:afterAutospacing="0" w:line="288" w:lineRule="atLeast"/>
                            </w:pPr>
                            <w:r w:rsidRPr="00F44810">
                              <w:rPr>
                                <w:rFonts w:ascii="orig_thesans_plain" w:hAnsi="orig_thesans_plain"/>
                                <w:color w:val="C81C2D"/>
                                <w:sz w:val="20"/>
                                <w:szCs w:val="20"/>
                              </w:rPr>
                              <w:t>Dr</w:t>
                            </w:r>
                            <w:r>
                              <w:t xml:space="preserve">. </w:t>
                            </w:r>
                            <w:r w:rsidRPr="00F44810">
                              <w:rPr>
                                <w:rFonts w:ascii="orig_thesans_plain" w:hAnsi="orig_thesans_plain"/>
                                <w:color w:val="C81C2D"/>
                                <w:sz w:val="20"/>
                                <w:szCs w:val="20"/>
                              </w:rPr>
                              <w:t>Thomas</w:t>
                            </w:r>
                            <w:r>
                              <w:t xml:space="preserve"> </w:t>
                            </w:r>
                            <w:proofErr w:type="spellStart"/>
                            <w:r w:rsidRPr="00F44810">
                              <w:rPr>
                                <w:rFonts w:ascii="orig_thesans_plain" w:hAnsi="orig_thesans_plain"/>
                                <w:color w:val="C81C2D"/>
                                <w:sz w:val="20"/>
                                <w:szCs w:val="20"/>
                              </w:rPr>
                              <w:t>Suermann</w:t>
                            </w:r>
                            <w:proofErr w:type="spellEnd"/>
                          </w:p>
                          <w:p w14:paraId="3774B0A7" w14:textId="77777777" w:rsidR="00F44810" w:rsidRPr="00F44810" w:rsidRDefault="00F44810" w:rsidP="00F44810">
                            <w:pPr>
                              <w:spacing w:after="120" w:line="240" w:lineRule="auto"/>
                              <w:rPr>
                                <w:rFonts w:ascii="Arial" w:hAnsi="Arial" w:cs="Arial"/>
                                <w:sz w:val="18"/>
                                <w:szCs w:val="18"/>
                              </w:rPr>
                            </w:pPr>
                            <w:r w:rsidRPr="00F44810">
                              <w:rPr>
                                <w:rFonts w:ascii="Arial" w:hAnsi="Arial" w:cs="Arial"/>
                                <w:sz w:val="18"/>
                                <w:szCs w:val="18"/>
                              </w:rPr>
                              <w:t xml:space="preserve">2. Vorsitzender der Gesundheitsregion Göttingen/Südniedersachsen e. V. </w:t>
                            </w:r>
                          </w:p>
                          <w:p w14:paraId="12A9CFE9" w14:textId="77777777" w:rsidR="00F44810" w:rsidRPr="00F44810" w:rsidRDefault="00F44810" w:rsidP="00F44810">
                            <w:pPr>
                              <w:spacing w:after="120" w:line="240" w:lineRule="auto"/>
                              <w:rPr>
                                <w:rFonts w:ascii="Arial" w:hAnsi="Arial" w:cs="Arial"/>
                                <w:sz w:val="18"/>
                                <w:szCs w:val="18"/>
                              </w:rPr>
                            </w:pPr>
                            <w:r w:rsidRPr="00F44810">
                              <w:rPr>
                                <w:rFonts w:ascii="Arial" w:hAnsi="Arial" w:cs="Arial"/>
                                <w:sz w:val="18"/>
                                <w:szCs w:val="18"/>
                              </w:rPr>
                              <w:t>Internist und Präventionsbeauftragter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90.75pt;margin-top:5.7pt;width:316.2pt;height:1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" filled="f" stroked="f" strokeweight=".5pt">
                <v:textbox>
                  <w:txbxContent>
                    <w:p w:rsidR="00F44810" w:rsidRDefault="00F44810"/>
                    <w:p w:rsidR="00F44810" w:rsidRDefault="00F44810"/>
                    <w:p w:rsidR="00F44810" w:rsidRDefault="00F44810"/>
                    <w:p w:rsidR="00F44810" w:rsidRDefault="00F44810"/>
                    <w:p w:rsidR="00F44810" w:rsidRDefault="00F44810" w:rsidP="00F44810">
                      <w:pPr>
                        <w:pStyle w:val="berschrift1"/>
                        <w:spacing w:before="0" w:beforeAutospacing="0" w:after="0" w:afterAutospacing="0" w:line="288" w:lineRule="atLeast"/>
                      </w:pPr>
                      <w:r w:rsidRPr="00F44810">
                        <w:rPr>
                          <w:rFonts w:ascii="orig_thesans_plain" w:hAnsi="orig_thesans_plain"/>
                          <w:color w:val="C81C2D"/>
                          <w:sz w:val="20"/>
                          <w:szCs w:val="20"/>
                        </w:rPr>
                        <w:t>Dr</w:t>
                      </w:r>
                      <w:r>
                        <w:t xml:space="preserve">. </w:t>
                      </w:r>
                      <w:r w:rsidRPr="00F44810">
                        <w:rPr>
                          <w:rFonts w:ascii="orig_thesans_plain" w:hAnsi="orig_thesans_plain"/>
                          <w:color w:val="C81C2D"/>
                          <w:sz w:val="20"/>
                          <w:szCs w:val="20"/>
                        </w:rPr>
                        <w:t>Thomas</w:t>
                      </w:r>
                      <w:r>
                        <w:t xml:space="preserve"> </w:t>
                      </w:r>
                      <w:proofErr w:type="spellStart"/>
                      <w:r w:rsidRPr="00F44810">
                        <w:rPr>
                          <w:rFonts w:ascii="orig_thesans_plain" w:hAnsi="orig_thesans_plain"/>
                          <w:color w:val="C81C2D"/>
                          <w:sz w:val="20"/>
                          <w:szCs w:val="20"/>
                        </w:rPr>
                        <w:t>Suermann</w:t>
                      </w:r>
                      <w:proofErr w:type="spellEnd"/>
                    </w:p>
                    <w:p w:rsidR="00F44810" w:rsidRPr="00F44810" w:rsidRDefault="00F44810" w:rsidP="00F44810">
                      <w:pPr>
                        <w:spacing w:after="120" w:line="240" w:lineRule="auto"/>
                        <w:rPr>
                          <w:rFonts w:ascii="Arial" w:hAnsi="Arial" w:cs="Arial"/>
                          <w:sz w:val="18"/>
                          <w:szCs w:val="18"/>
                        </w:rPr>
                      </w:pPr>
                      <w:r w:rsidRPr="00F44810">
                        <w:rPr>
                          <w:rFonts w:ascii="Arial" w:hAnsi="Arial" w:cs="Arial"/>
                          <w:sz w:val="18"/>
                          <w:szCs w:val="18"/>
                        </w:rPr>
                        <w:t xml:space="preserve">2. Vorsitzender der Gesundheitsregion Göttingen/Südniedersachsen e. V. </w:t>
                      </w:r>
                    </w:p>
                    <w:p w:rsidR="00F44810" w:rsidRPr="00F44810" w:rsidRDefault="00F44810" w:rsidP="00F44810">
                      <w:pPr>
                        <w:spacing w:after="120" w:line="240" w:lineRule="auto"/>
                        <w:rPr>
                          <w:rFonts w:ascii="Arial" w:hAnsi="Arial" w:cs="Arial"/>
                          <w:sz w:val="18"/>
                          <w:szCs w:val="18"/>
                        </w:rPr>
                      </w:pPr>
                      <w:r w:rsidRPr="00F44810">
                        <w:rPr>
                          <w:rFonts w:ascii="Arial" w:hAnsi="Arial" w:cs="Arial"/>
                          <w:sz w:val="18"/>
                          <w:szCs w:val="18"/>
                        </w:rPr>
                        <w:t>Internist und Präventionsbeauftragter</w:t>
                      </w:r>
                    </w:p>
                  </w:txbxContent>
                </v:textbox>
              </v:shape>
            </w:pict>
          </mc:Fallback>
        </mc:AlternateContent>
      </w:r>
      <w:r>
        <w:rPr>
          <w:noProof/>
        </w:rPr>
        <w:drawing>
          <wp:inline distT="0" distB="0" distL="0" distR="0" wp14:anchorId="25EB30E9" wp14:editId="4AC01BAF">
            <wp:extent cx="2247900" cy="2247900"/>
            <wp:effectExtent l="0" t="0" r="0" b="0"/>
            <wp:docPr id="3" name="Grafik 3" descr="Dr. Thomas Sue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 Thomas Suerman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sectPr w:rsidR="00EE753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834A" w14:textId="77777777" w:rsidR="00A5440B" w:rsidRDefault="00A5440B" w:rsidP="00F44810">
      <w:pPr>
        <w:spacing w:after="0" w:line="240" w:lineRule="auto"/>
      </w:pPr>
      <w:r>
        <w:separator/>
      </w:r>
    </w:p>
  </w:endnote>
  <w:endnote w:type="continuationSeparator" w:id="0">
    <w:p w14:paraId="31566B59" w14:textId="77777777" w:rsidR="00A5440B" w:rsidRDefault="00A5440B" w:rsidP="00F4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rig_thesans_plai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2C5C" w14:textId="77777777" w:rsidR="00F44810" w:rsidRDefault="00F448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1C6E" w14:textId="77777777" w:rsidR="00F44810" w:rsidRDefault="00F448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D429" w14:textId="77777777" w:rsidR="00F44810" w:rsidRDefault="00F44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B776B" w14:textId="77777777" w:rsidR="00A5440B" w:rsidRDefault="00A5440B" w:rsidP="00F44810">
      <w:pPr>
        <w:spacing w:after="0" w:line="240" w:lineRule="auto"/>
      </w:pPr>
      <w:r>
        <w:separator/>
      </w:r>
    </w:p>
  </w:footnote>
  <w:footnote w:type="continuationSeparator" w:id="0">
    <w:p w14:paraId="53191C05" w14:textId="77777777" w:rsidR="00A5440B" w:rsidRDefault="00A5440B" w:rsidP="00F4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17CF" w14:textId="77777777" w:rsidR="00F44810" w:rsidRDefault="002634E3">
    <w:pPr>
      <w:pStyle w:val="Kopfzeile"/>
    </w:pPr>
    <w:r>
      <w:rPr>
        <w:noProof/>
        <w:lang w:eastAsia="de-DE"/>
      </w:rPr>
      <w:pict w14:anchorId="07E66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444344" o:spid="_x0000_s2050" type="#_x0000_t75" style="position:absolute;margin-left:0;margin-top:0;width:445.6pt;height:781.6pt;z-index:-251657216;mso-position-horizontal:center;mso-position-horizontal-relative:margin;mso-position-vertical:center;mso-position-vertical-relative:margin" o:allowincell="f">
          <v:imagedata r:id="rId1" o:title="csm_Cover_Herztag_0c57b158f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4E709" w14:textId="77777777" w:rsidR="00F44810" w:rsidRDefault="002634E3">
    <w:pPr>
      <w:pStyle w:val="Kopfzeile"/>
    </w:pPr>
    <w:r>
      <w:rPr>
        <w:noProof/>
        <w:lang w:eastAsia="de-DE"/>
      </w:rPr>
      <w:pict w14:anchorId="2D6AD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444345" o:spid="_x0000_s2051" type="#_x0000_t75" style="position:absolute;margin-left:0;margin-top:0;width:445.6pt;height:781.6pt;z-index:-251656192;mso-position-horizontal:center;mso-position-horizontal-relative:margin;mso-position-vertical:center;mso-position-vertical-relative:margin" o:allowincell="f">
          <v:imagedata r:id="rId1" o:title="csm_Cover_Herztag_0c57b158f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F3F6" w14:textId="77777777" w:rsidR="00F44810" w:rsidRDefault="002634E3">
    <w:pPr>
      <w:pStyle w:val="Kopfzeile"/>
    </w:pPr>
    <w:r>
      <w:rPr>
        <w:noProof/>
        <w:lang w:eastAsia="de-DE"/>
      </w:rPr>
      <w:pict w14:anchorId="77362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444343" o:spid="_x0000_s2049" type="#_x0000_t75" style="position:absolute;margin-left:0;margin-top:0;width:445.6pt;height:781.6pt;z-index:-251658240;mso-position-horizontal:center;mso-position-horizontal-relative:margin;mso-position-vertical:center;mso-position-vertical-relative:margin" o:allowincell="f">
          <v:imagedata r:id="rId1" o:title="csm_Cover_Herztag_0c57b158f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33F5A"/>
    <w:multiLevelType w:val="hybridMultilevel"/>
    <w:tmpl w:val="CC9032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3A"/>
    <w:rsid w:val="00042CDF"/>
    <w:rsid w:val="002634E3"/>
    <w:rsid w:val="003715A5"/>
    <w:rsid w:val="004E44D7"/>
    <w:rsid w:val="004F1136"/>
    <w:rsid w:val="005A5CF5"/>
    <w:rsid w:val="00684732"/>
    <w:rsid w:val="006848B8"/>
    <w:rsid w:val="008429AD"/>
    <w:rsid w:val="00A5440B"/>
    <w:rsid w:val="00B43CE6"/>
    <w:rsid w:val="00B703E2"/>
    <w:rsid w:val="00EE753A"/>
    <w:rsid w:val="00F44810"/>
    <w:rsid w:val="00FC677E"/>
    <w:rsid w:val="00FF4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151BE0"/>
  <w15:chartTrackingRefBased/>
  <w15:docId w15:val="{B3A25846-8E77-4B81-93DB-26856C9C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E7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448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53A"/>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EE753A"/>
    <w:pPr>
      <w:ind w:left="720"/>
      <w:contextualSpacing/>
    </w:pPr>
  </w:style>
  <w:style w:type="paragraph" w:customStyle="1" w:styleId="font8">
    <w:name w:val="font_8"/>
    <w:basedOn w:val="Standard"/>
    <w:rsid w:val="004E44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F44810"/>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F4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4810"/>
  </w:style>
  <w:style w:type="paragraph" w:styleId="Fuzeile">
    <w:name w:val="footer"/>
    <w:basedOn w:val="Standard"/>
    <w:link w:val="FuzeileZchn"/>
    <w:uiPriority w:val="99"/>
    <w:unhideWhenUsed/>
    <w:rsid w:val="00F4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4810"/>
  </w:style>
  <w:style w:type="character" w:styleId="Kommentarzeichen">
    <w:name w:val="annotation reference"/>
    <w:basedOn w:val="Absatz-Standardschriftart"/>
    <w:uiPriority w:val="99"/>
    <w:semiHidden/>
    <w:unhideWhenUsed/>
    <w:rsid w:val="008429AD"/>
    <w:rPr>
      <w:sz w:val="16"/>
      <w:szCs w:val="16"/>
    </w:rPr>
  </w:style>
  <w:style w:type="paragraph" w:styleId="Kommentartext">
    <w:name w:val="annotation text"/>
    <w:basedOn w:val="Standard"/>
    <w:link w:val="KommentartextZchn"/>
    <w:uiPriority w:val="99"/>
    <w:semiHidden/>
    <w:unhideWhenUsed/>
    <w:rsid w:val="008429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29AD"/>
    <w:rPr>
      <w:sz w:val="20"/>
      <w:szCs w:val="20"/>
    </w:rPr>
  </w:style>
  <w:style w:type="paragraph" w:styleId="Kommentarthema">
    <w:name w:val="annotation subject"/>
    <w:basedOn w:val="Kommentartext"/>
    <w:next w:val="Kommentartext"/>
    <w:link w:val="KommentarthemaZchn"/>
    <w:uiPriority w:val="99"/>
    <w:semiHidden/>
    <w:unhideWhenUsed/>
    <w:rsid w:val="008429AD"/>
    <w:rPr>
      <w:b/>
      <w:bCs/>
    </w:rPr>
  </w:style>
  <w:style w:type="character" w:customStyle="1" w:styleId="KommentarthemaZchn">
    <w:name w:val="Kommentarthema Zchn"/>
    <w:basedOn w:val="KommentartextZchn"/>
    <w:link w:val="Kommentarthema"/>
    <w:uiPriority w:val="99"/>
    <w:semiHidden/>
    <w:rsid w:val="008429AD"/>
    <w:rPr>
      <w:b/>
      <w:bCs/>
      <w:sz w:val="20"/>
      <w:szCs w:val="20"/>
    </w:rPr>
  </w:style>
  <w:style w:type="paragraph" w:styleId="Sprechblasentext">
    <w:name w:val="Balloon Text"/>
    <w:basedOn w:val="Standard"/>
    <w:link w:val="SprechblasentextZchn"/>
    <w:uiPriority w:val="99"/>
    <w:semiHidden/>
    <w:unhideWhenUsed/>
    <w:rsid w:val="008429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6443">
      <w:bodyDiv w:val="1"/>
      <w:marLeft w:val="0"/>
      <w:marRight w:val="0"/>
      <w:marTop w:val="0"/>
      <w:marBottom w:val="0"/>
      <w:divBdr>
        <w:top w:val="none" w:sz="0" w:space="0" w:color="auto"/>
        <w:left w:val="none" w:sz="0" w:space="0" w:color="auto"/>
        <w:bottom w:val="none" w:sz="0" w:space="0" w:color="auto"/>
        <w:right w:val="none" w:sz="0" w:space="0" w:color="auto"/>
      </w:divBdr>
    </w:div>
    <w:div w:id="299966821">
      <w:bodyDiv w:val="1"/>
      <w:marLeft w:val="0"/>
      <w:marRight w:val="0"/>
      <w:marTop w:val="0"/>
      <w:marBottom w:val="0"/>
      <w:divBdr>
        <w:top w:val="none" w:sz="0" w:space="0" w:color="auto"/>
        <w:left w:val="none" w:sz="0" w:space="0" w:color="auto"/>
        <w:bottom w:val="none" w:sz="0" w:space="0" w:color="auto"/>
        <w:right w:val="none" w:sz="0" w:space="0" w:color="auto"/>
      </w:divBdr>
    </w:div>
    <w:div w:id="665937833">
      <w:bodyDiv w:val="1"/>
      <w:marLeft w:val="0"/>
      <w:marRight w:val="0"/>
      <w:marTop w:val="0"/>
      <w:marBottom w:val="0"/>
      <w:divBdr>
        <w:top w:val="none" w:sz="0" w:space="0" w:color="auto"/>
        <w:left w:val="none" w:sz="0" w:space="0" w:color="auto"/>
        <w:bottom w:val="none" w:sz="0" w:space="0" w:color="auto"/>
        <w:right w:val="none" w:sz="0" w:space="0" w:color="auto"/>
      </w:divBdr>
      <w:divsChild>
        <w:div w:id="996765114">
          <w:marLeft w:val="0"/>
          <w:marRight w:val="0"/>
          <w:marTop w:val="0"/>
          <w:marBottom w:val="0"/>
          <w:divBdr>
            <w:top w:val="none" w:sz="0" w:space="0" w:color="auto"/>
            <w:left w:val="none" w:sz="0" w:space="0" w:color="auto"/>
            <w:bottom w:val="none" w:sz="0" w:space="0" w:color="auto"/>
            <w:right w:val="none" w:sz="0" w:space="0" w:color="auto"/>
          </w:divBdr>
        </w:div>
        <w:div w:id="261954956">
          <w:marLeft w:val="0"/>
          <w:marRight w:val="0"/>
          <w:marTop w:val="0"/>
          <w:marBottom w:val="0"/>
          <w:divBdr>
            <w:top w:val="none" w:sz="0" w:space="0" w:color="auto"/>
            <w:left w:val="none" w:sz="0" w:space="0" w:color="auto"/>
            <w:bottom w:val="none" w:sz="0" w:space="0" w:color="auto"/>
            <w:right w:val="none" w:sz="0" w:space="0" w:color="auto"/>
          </w:divBdr>
        </w:div>
      </w:divsChild>
    </w:div>
    <w:div w:id="13341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CDB6-DD6D-4926-A089-BC9D8F38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4548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Engelke, Corinna</dc:creator>
  <cp:keywords/>
  <dc:description/>
  <cp:lastModifiedBy>Meyer-Besting, Eva Ulrike</cp:lastModifiedBy>
  <cp:revision>2</cp:revision>
  <dcterms:created xsi:type="dcterms:W3CDTF">2020-11-20T07:28:00Z</dcterms:created>
  <dcterms:modified xsi:type="dcterms:W3CDTF">2020-11-20T07:28:00Z</dcterms:modified>
</cp:coreProperties>
</file>